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B655" w14:textId="77777777" w:rsidR="00B5605D" w:rsidRPr="00D700B1" w:rsidRDefault="00B5605D" w:rsidP="00B56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April 17, 2022</w:t>
      </w:r>
    </w:p>
    <w:p w14:paraId="0589909B" w14:textId="77777777" w:rsidR="00B5605D" w:rsidRDefault="00B5605D" w:rsidP="00B5605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Easter Sunday Worship</w:t>
      </w:r>
    </w:p>
    <w:p w14:paraId="097D46DB" w14:textId="77777777" w:rsidR="00B5605D" w:rsidRDefault="00B5605D" w:rsidP="00B5605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613EA0B" w14:textId="77777777" w:rsidR="00B5605D" w:rsidRDefault="00B5605D" w:rsidP="00B56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Message </w:t>
      </w:r>
    </w:p>
    <w:p w14:paraId="65068175" w14:textId="77777777" w:rsidR="00B5605D" w:rsidRDefault="00B5605D" w:rsidP="00B56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Easter Sunday: Exceeding Expectations</w:t>
      </w:r>
    </w:p>
    <w:p w14:paraId="45A16110" w14:textId="77777777" w:rsidR="00B5605D" w:rsidRDefault="00B5605D" w:rsidP="00B5605D">
      <w:pPr>
        <w:rPr>
          <w:b/>
          <w:bCs/>
          <w:sz w:val="20"/>
          <w:szCs w:val="20"/>
        </w:rPr>
      </w:pPr>
    </w:p>
    <w:p w14:paraId="5B156A71" w14:textId="77777777" w:rsidR="00B5605D" w:rsidRDefault="00B5605D" w:rsidP="00B5605D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5FA163C4" w14:textId="77777777" w:rsidR="00B5605D" w:rsidRDefault="00B5605D" w:rsidP="00B5605D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39302FD" wp14:editId="19E69E6C">
            <wp:extent cx="1106311" cy="1106311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3390" w14:textId="77777777" w:rsidR="00B5605D" w:rsidRDefault="00B5605D" w:rsidP="00B5605D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7300197" w14:textId="77777777" w:rsidR="00B5605D" w:rsidRDefault="00B5605D" w:rsidP="00B5605D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67B9D55F" w14:textId="77777777" w:rsidR="00B5605D" w:rsidRDefault="00B5605D" w:rsidP="00B5605D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sermon notes, music, giving, calendar</w:t>
      </w:r>
    </w:p>
    <w:p w14:paraId="5F3B7D58" w14:textId="77777777" w:rsidR="00B5605D" w:rsidRDefault="00B5605D" w:rsidP="00B5605D">
      <w:pPr>
        <w:ind w:right="270"/>
        <w:rPr>
          <w:b/>
          <w:bCs/>
          <w:sz w:val="28"/>
          <w:szCs w:val="28"/>
        </w:rPr>
      </w:pPr>
    </w:p>
    <w:p w14:paraId="08447F06" w14:textId="77777777" w:rsidR="00B5605D" w:rsidRDefault="00B5605D" w:rsidP="00B5605D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14:paraId="46C9CBCA" w14:textId="77777777" w:rsidR="00B5605D" w:rsidRDefault="00B5605D" w:rsidP="00B5605D">
      <w:pPr>
        <w:ind w:right="270"/>
        <w:rPr>
          <w:b/>
          <w:bCs/>
          <w:sz w:val="32"/>
          <w:szCs w:val="32"/>
        </w:rPr>
      </w:pPr>
      <w:r w:rsidRPr="000F6704">
        <w:rPr>
          <w:b/>
          <w:bCs/>
          <w:sz w:val="32"/>
          <w:szCs w:val="32"/>
        </w:rPr>
        <w:t xml:space="preserve">    </w:t>
      </w:r>
    </w:p>
    <w:p w14:paraId="469BF094" w14:textId="77777777" w:rsidR="00B5605D" w:rsidRPr="000F6704" w:rsidRDefault="00B5605D" w:rsidP="00B5605D">
      <w:pPr>
        <w:ind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</w:t>
      </w:r>
      <w:r w:rsidRPr="000F6704">
        <w:rPr>
          <w:b/>
          <w:bCs/>
          <w:sz w:val="32"/>
          <w:szCs w:val="32"/>
          <w:u w:val="single"/>
        </w:rPr>
        <w:t>New World this week</w:t>
      </w:r>
      <w:r w:rsidRPr="000F6704">
        <w:rPr>
          <w:b/>
          <w:bCs/>
          <w:sz w:val="28"/>
          <w:szCs w:val="28"/>
          <w:u w:val="single"/>
        </w:rPr>
        <w:t>:</w:t>
      </w:r>
    </w:p>
    <w:p w14:paraId="676942B1" w14:textId="77777777" w:rsidR="00B5605D" w:rsidRPr="00D700B1" w:rsidRDefault="00B5605D" w:rsidP="00B5605D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April 18–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4C3073D7" w14:textId="77777777" w:rsidR="00B5605D" w:rsidRPr="00D700B1" w:rsidRDefault="00B5605D" w:rsidP="00B5605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April 18 – 10:30a.m. -Sit N Sew</w:t>
      </w:r>
    </w:p>
    <w:p w14:paraId="79D8DC63" w14:textId="77777777" w:rsidR="00B5605D" w:rsidRPr="00D700B1" w:rsidRDefault="00B5605D" w:rsidP="00B5605D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– April 19– 9:30a.m. – Bible Babes</w:t>
      </w:r>
    </w:p>
    <w:p w14:paraId="0F8BC7A4" w14:textId="77777777" w:rsidR="00B5605D" w:rsidRPr="00D700B1" w:rsidRDefault="00B5605D" w:rsidP="00B5605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Thurs – April 19 &amp; 21– 7:00p.m. – Yoga - Mini MAC</w:t>
      </w:r>
    </w:p>
    <w:p w14:paraId="007693DB" w14:textId="77777777" w:rsidR="00B5605D" w:rsidRPr="00D700B1" w:rsidRDefault="00B5605D" w:rsidP="00B5605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April 19– 6:30p.m. – Worship Rehearsal </w:t>
      </w:r>
    </w:p>
    <w:p w14:paraId="6012F1A7" w14:textId="77777777" w:rsidR="00B5605D" w:rsidRPr="00D700B1" w:rsidRDefault="00B5605D" w:rsidP="00B5605D">
      <w:pPr>
        <w:ind w:left="270"/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</w:t>
      </w:r>
      <w:r>
        <w:rPr>
          <w:rFonts w:ascii="Calibri" w:hAnsi="Calibri"/>
          <w:b/>
          <w:bCs/>
          <w:sz w:val="28"/>
          <w:szCs w:val="28"/>
        </w:rPr>
        <w:t xml:space="preserve">  </w:t>
      </w:r>
      <w:r w:rsidRPr="00D700B1">
        <w:rPr>
          <w:rFonts w:ascii="Calibri" w:hAnsi="Calibri"/>
          <w:b/>
          <w:bCs/>
          <w:sz w:val="28"/>
          <w:szCs w:val="28"/>
        </w:rPr>
        <w:t>Thur. – April 19– 6:30p.m. – Grief Share – Unity Class</w:t>
      </w:r>
    </w:p>
    <w:p w14:paraId="51CD7D3E" w14:textId="77777777" w:rsidR="00B5605D" w:rsidRPr="00D700B1" w:rsidRDefault="00B5605D" w:rsidP="00B5605D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Thur. – April 19- 6:30p.m. – Men’s Bible Study</w:t>
      </w:r>
    </w:p>
    <w:p w14:paraId="534A9634" w14:textId="77777777" w:rsidR="00B5605D" w:rsidRDefault="00B5605D" w:rsidP="00B5605D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</w:t>
      </w:r>
      <w:r>
        <w:rPr>
          <w:rFonts w:ascii="Calibri" w:hAnsi="Calibri"/>
          <w:b/>
          <w:bCs/>
          <w:sz w:val="28"/>
          <w:szCs w:val="28"/>
        </w:rPr>
        <w:t xml:space="preserve">  </w:t>
      </w:r>
      <w:r w:rsidRPr="00D700B1">
        <w:rPr>
          <w:rFonts w:ascii="Calibri" w:hAnsi="Calibri"/>
          <w:b/>
          <w:bCs/>
          <w:sz w:val="28"/>
          <w:szCs w:val="28"/>
        </w:rPr>
        <w:t>Fri.   – April 23 - 6:00p.m. – David Crain Ministry Event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6F712B32" w14:textId="77777777" w:rsidR="00B5605D" w:rsidRDefault="00B5605D" w:rsidP="00B5605D">
      <w:pPr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  <w:t xml:space="preserve">and Dinner        </w:t>
      </w:r>
      <w:r>
        <w:rPr>
          <w:b/>
          <w:bCs/>
          <w:sz w:val="28"/>
          <w:szCs w:val="28"/>
        </w:rPr>
        <w:t xml:space="preserve">                         </w:t>
      </w:r>
    </w:p>
    <w:p w14:paraId="4139CB92" w14:textId="2E36BE63" w:rsidR="00837603" w:rsidRDefault="00837603" w:rsidP="00837603">
      <w:pPr>
        <w:rPr>
          <w:rFonts w:ascii="Arial Rounded MT Bold" w:hAnsi="Arial Rounded MT Bold"/>
          <w:sz w:val="28"/>
          <w:szCs w:val="28"/>
        </w:rPr>
      </w:pPr>
    </w:p>
    <w:p w14:paraId="5D6E2BAB" w14:textId="77777777" w:rsidR="003D6F66" w:rsidRDefault="00837603" w:rsidP="0006430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50BA696" w14:textId="6BB016F8" w:rsidR="0006430B" w:rsidRPr="00864D34" w:rsidRDefault="0006430B" w:rsidP="0006430B">
      <w:pPr>
        <w:rPr>
          <w:rFonts w:ascii="Arial Rounded MT Bold" w:hAnsi="Arial Rounded MT Bold"/>
          <w:sz w:val="28"/>
          <w:szCs w:val="28"/>
        </w:rPr>
      </w:pPr>
      <w:r>
        <w:rPr>
          <w:b/>
          <w:bCs/>
          <w:sz w:val="32"/>
          <w:szCs w:val="32"/>
        </w:rPr>
        <w:t>Coming Events:</w:t>
      </w:r>
    </w:p>
    <w:p w14:paraId="3B02B06B" w14:textId="77777777" w:rsidR="0006430B" w:rsidRDefault="0006430B" w:rsidP="000643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17 –12:00   Spanish Sunday School    </w:t>
      </w:r>
    </w:p>
    <w:p w14:paraId="7136D03C" w14:textId="77777777" w:rsidR="0006430B" w:rsidRDefault="0006430B" w:rsidP="000643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5EDF860E" w14:textId="60F9342A" w:rsidR="0006430B" w:rsidRDefault="0006430B" w:rsidP="000643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17 – 5:00pm Montclair </w:t>
      </w:r>
    </w:p>
    <w:p w14:paraId="4026B575" w14:textId="77777777" w:rsidR="0006430B" w:rsidRDefault="0006430B" w:rsidP="0006430B">
      <w:pPr>
        <w:rPr>
          <w:b/>
          <w:bCs/>
          <w:sz w:val="32"/>
          <w:szCs w:val="32"/>
        </w:rPr>
      </w:pPr>
    </w:p>
    <w:p w14:paraId="280C1256" w14:textId="77777777" w:rsidR="0006430B" w:rsidRDefault="0006430B" w:rsidP="000643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23 – 6:00 pm David Crain Dinner  </w:t>
      </w:r>
    </w:p>
    <w:p w14:paraId="6C38C7BF" w14:textId="487707BB" w:rsidR="00833267" w:rsidRDefault="0006430B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7:00 pm Ministry Event</w:t>
      </w:r>
    </w:p>
    <w:p w14:paraId="555757A2" w14:textId="77777777" w:rsidR="00D700B1" w:rsidRDefault="00D700B1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14:paraId="7204587E" w14:textId="280C6F9D" w:rsidR="00A4378A" w:rsidRDefault="00D700B1" w:rsidP="00A437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9E38DF0" wp14:editId="2902A142">
            <wp:extent cx="1943288" cy="240284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v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08" cy="24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6D448" w14:textId="517A9483" w:rsidR="00A4378A" w:rsidRDefault="00A4378A" w:rsidP="00A4378A">
      <w:pPr>
        <w:rPr>
          <w:b/>
          <w:bCs/>
          <w:sz w:val="32"/>
          <w:szCs w:val="32"/>
        </w:rPr>
      </w:pPr>
    </w:p>
    <w:p w14:paraId="33ED3053" w14:textId="77777777" w:rsidR="003D6F66" w:rsidRPr="002A405C" w:rsidRDefault="003D6F66" w:rsidP="003D6F66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2D63ACE1" w14:textId="77777777" w:rsidR="003D6F66" w:rsidRDefault="003D6F66" w:rsidP="003D6F66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Ukraine, Zach Batiste, Gerald &amp; Dee Lancaster, Cary Davis,</w:t>
      </w:r>
    </w:p>
    <w:p w14:paraId="63EC0D93" w14:textId="77777777" w:rsidR="003D6F66" w:rsidRDefault="003D6F66" w:rsidP="003D6F66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Rick &amp; Pam Arthur, </w:t>
      </w:r>
    </w:p>
    <w:p w14:paraId="71D1B86F" w14:textId="77777777" w:rsidR="003D6F66" w:rsidRDefault="003D6F66" w:rsidP="003D6F66">
      <w:pPr>
        <w:rPr>
          <w:rFonts w:ascii="Arial Rounded MT Bold" w:hAnsi="Arial Rounded MT Bold"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>, Donna Cherry’s BIL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Emily Cherry Oliver,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Becky Hays, Mary Rhodes’ sister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Judy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Keith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Scally’s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mom, Bill Allen, Janice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Farler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, Mary Murray, Lauren, Ella, Garret,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NW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Staff &amp;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Day School staff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</w:p>
    <w:p w14:paraId="21910C75" w14:textId="77777777" w:rsidR="0028516B" w:rsidRDefault="00610C6D" w:rsidP="005C1F54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="00A413C8">
        <w:rPr>
          <w:b/>
          <w:bCs/>
          <w:sz w:val="28"/>
          <w:szCs w:val="28"/>
        </w:rPr>
        <w:t xml:space="preserve">          </w:t>
      </w:r>
    </w:p>
    <w:p w14:paraId="5D39A046" w14:textId="01F5B691" w:rsidR="007249C0" w:rsidRPr="00DB3B8A" w:rsidRDefault="007249C0" w:rsidP="0006430B">
      <w:pPr>
        <w:ind w:right="270"/>
        <w:rPr>
          <w:rFonts w:ascii="Calibri" w:hAnsi="Calibri"/>
          <w:b/>
          <w:bCs/>
        </w:rPr>
      </w:pPr>
      <w:bookmarkStart w:id="0" w:name="_GoBack"/>
      <w:bookmarkEnd w:id="0"/>
    </w:p>
    <w:sectPr w:rsidR="007249C0" w:rsidRPr="00DB3B8A">
      <w:headerReference w:type="default" r:id="rId8"/>
      <w:footerReference w:type="default" r:id="rId9"/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FDBA" w14:textId="77777777" w:rsidR="003447B1" w:rsidRDefault="003447B1">
      <w:r>
        <w:separator/>
      </w:r>
    </w:p>
  </w:endnote>
  <w:endnote w:type="continuationSeparator" w:id="0">
    <w:p w14:paraId="5428EB7E" w14:textId="77777777" w:rsidR="003447B1" w:rsidRDefault="0034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5568" w14:textId="77777777" w:rsidR="003447B1" w:rsidRDefault="003447B1">
      <w:r>
        <w:separator/>
      </w:r>
    </w:p>
  </w:footnote>
  <w:footnote w:type="continuationSeparator" w:id="0">
    <w:p w14:paraId="2E84F9C7" w14:textId="77777777" w:rsidR="003447B1" w:rsidRDefault="0034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F2E42"/>
    <w:rsid w:val="000F6704"/>
    <w:rsid w:val="00103691"/>
    <w:rsid w:val="001312A1"/>
    <w:rsid w:val="00172DFF"/>
    <w:rsid w:val="0018691D"/>
    <w:rsid w:val="00197E71"/>
    <w:rsid w:val="0022286D"/>
    <w:rsid w:val="0028516B"/>
    <w:rsid w:val="00286819"/>
    <w:rsid w:val="00293B50"/>
    <w:rsid w:val="002A3B40"/>
    <w:rsid w:val="002A405C"/>
    <w:rsid w:val="002F4730"/>
    <w:rsid w:val="003104C3"/>
    <w:rsid w:val="00330AB0"/>
    <w:rsid w:val="003447B1"/>
    <w:rsid w:val="00394C40"/>
    <w:rsid w:val="003D6F66"/>
    <w:rsid w:val="004153D8"/>
    <w:rsid w:val="004740E3"/>
    <w:rsid w:val="0048501A"/>
    <w:rsid w:val="004C3094"/>
    <w:rsid w:val="00504F48"/>
    <w:rsid w:val="0052770E"/>
    <w:rsid w:val="005C1F54"/>
    <w:rsid w:val="005E422F"/>
    <w:rsid w:val="00610C6D"/>
    <w:rsid w:val="00645258"/>
    <w:rsid w:val="00673F63"/>
    <w:rsid w:val="006767C0"/>
    <w:rsid w:val="00682C55"/>
    <w:rsid w:val="006D09C4"/>
    <w:rsid w:val="0070499A"/>
    <w:rsid w:val="007119F0"/>
    <w:rsid w:val="0072072A"/>
    <w:rsid w:val="007249C0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B01237"/>
    <w:rsid w:val="00B231E1"/>
    <w:rsid w:val="00B5605D"/>
    <w:rsid w:val="00BD5464"/>
    <w:rsid w:val="00C06419"/>
    <w:rsid w:val="00C21F19"/>
    <w:rsid w:val="00C63C39"/>
    <w:rsid w:val="00CB1061"/>
    <w:rsid w:val="00CC6C90"/>
    <w:rsid w:val="00CE570A"/>
    <w:rsid w:val="00CF127A"/>
    <w:rsid w:val="00CF1690"/>
    <w:rsid w:val="00D66250"/>
    <w:rsid w:val="00D700B1"/>
    <w:rsid w:val="00DB3B8A"/>
    <w:rsid w:val="00DC4619"/>
    <w:rsid w:val="00DC6522"/>
    <w:rsid w:val="00E02502"/>
    <w:rsid w:val="00E03DD2"/>
    <w:rsid w:val="00E27289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2022-04-17T17:57:00Z</dcterms:created>
  <dcterms:modified xsi:type="dcterms:W3CDTF">2022-04-17T17:57:00Z</dcterms:modified>
</cp:coreProperties>
</file>